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365" w:rsidRPr="00C66A66" w:rsidRDefault="00822E54" w:rsidP="00822E54">
      <w:pPr>
        <w:rPr>
          <w:rFonts w:ascii="TH SarabunPSK" w:hAnsi="TH SarabunPSK" w:cs="TH SarabunPSK"/>
          <w:sz w:val="28"/>
        </w:rPr>
      </w:pPr>
      <w:r w:rsidRPr="00C66A66">
        <w:rPr>
          <w:rFonts w:ascii="TH SarabunPSK" w:hAnsi="TH SarabunPSK" w:cs="TH SarabunPSK"/>
          <w:sz w:val="28"/>
          <w:cs/>
        </w:rPr>
        <w:t xml:space="preserve">อ.ปิยะดา </w:t>
      </w:r>
    </w:p>
    <w:p w:rsidR="00C66A66" w:rsidRPr="00C66A66" w:rsidRDefault="00C66A66" w:rsidP="00822E54">
      <w:pPr>
        <w:rPr>
          <w:rFonts w:ascii="TH SarabunPSK" w:hAnsi="TH SarabunPSK" w:cs="TH SarabunPSK"/>
          <w:sz w:val="28"/>
        </w:rPr>
      </w:pPr>
    </w:p>
    <w:p w:rsidR="00C66A66" w:rsidRPr="00C66A66" w:rsidRDefault="009E4100" w:rsidP="00822E54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</w:t>
      </w:r>
      <w:r w:rsidR="00822E54" w:rsidRPr="00C66A66">
        <w:rPr>
          <w:rFonts w:ascii="TH SarabunPSK" w:hAnsi="TH SarabunPSK" w:cs="TH SarabunPSK"/>
          <w:b/>
          <w:bCs/>
          <w:sz w:val="28"/>
          <w:cs/>
        </w:rPr>
        <w:t>นำเสนองานวิจัย</w:t>
      </w:r>
      <w:r w:rsidR="00C66A66" w:rsidRPr="00C66A66">
        <w:rPr>
          <w:rFonts w:ascii="TH SarabunPSK" w:hAnsi="TH SarabunPSK" w:cs="TH SarabunPSK"/>
          <w:b/>
          <w:bCs/>
          <w:sz w:val="28"/>
        </w:rPr>
        <w:t xml:space="preserve"> (Presentation)</w:t>
      </w:r>
    </w:p>
    <w:p w:rsidR="00C66A66" w:rsidRPr="00D52365" w:rsidRDefault="00C66A66" w:rsidP="00822E54">
      <w:pPr>
        <w:rPr>
          <w:rFonts w:cstheme="minorBidi"/>
          <w:b/>
          <w:bCs/>
          <w:szCs w:val="24"/>
          <w:cs/>
        </w:rPr>
      </w:pPr>
    </w:p>
    <w:p w:rsidR="007269B5" w:rsidRPr="00C66A66" w:rsidRDefault="00C66A66" w:rsidP="00673E42">
      <w:pPr>
        <w:ind w:left="709" w:hanging="709"/>
        <w:jc w:val="both"/>
        <w:rPr>
          <w:rFonts w:ascii="TH SarabunPSK" w:hAnsi="TH SarabunPSK" w:cs="TH SarabunPSK" w:hint="cs"/>
          <w:sz w:val="28"/>
        </w:rPr>
      </w:pPr>
      <w:r w:rsidRPr="004B0875">
        <w:rPr>
          <w:rFonts w:ascii="TH SarabunPSK" w:eastAsiaTheme="minorHAnsi" w:hAnsi="TH SarabunPSK" w:cs="TH SarabunPSK"/>
          <w:b/>
          <w:bCs/>
          <w:sz w:val="28"/>
          <w:cs/>
        </w:rPr>
        <w:t>ปิยะดา อาชายุทธการ</w:t>
      </w:r>
      <w:r>
        <w:rPr>
          <w:rFonts w:ascii="TH SarabunPSK" w:eastAsiaTheme="minorHAnsi" w:hAnsi="TH SarabunPSK" w:cs="TH SarabunPSK"/>
          <w:b/>
          <w:bCs/>
          <w:sz w:val="28"/>
        </w:rPr>
        <w:t xml:space="preserve">, </w:t>
      </w:r>
      <w:r w:rsidRPr="004B0875">
        <w:rPr>
          <w:rFonts w:ascii="TH SarabunPSK" w:eastAsiaTheme="minorHAnsi" w:hAnsi="TH SarabunPSK" w:cs="TH SarabunPSK" w:hint="cs"/>
          <w:sz w:val="28"/>
          <w:cs/>
        </w:rPr>
        <w:t>และ</w:t>
      </w:r>
      <w:r w:rsidRPr="004B0875">
        <w:rPr>
          <w:rFonts w:ascii="TH SarabunPSK" w:eastAsiaTheme="minorHAnsi" w:hAnsi="TH SarabunPSK" w:cs="TH SarabunPSK"/>
          <w:sz w:val="28"/>
        </w:rPr>
        <w:t xml:space="preserve"> </w:t>
      </w:r>
      <w:r w:rsidRPr="004B0875">
        <w:rPr>
          <w:rFonts w:ascii="TH SarabunPSK" w:eastAsiaTheme="minorHAnsi" w:hAnsi="TH SarabunPSK" w:cs="TH SarabunPSK"/>
          <w:sz w:val="28"/>
          <w:cs/>
        </w:rPr>
        <w:t>ณัฐพล ประเทิงจิตต์</w:t>
      </w:r>
      <w:r w:rsidRPr="004B0875">
        <w:rPr>
          <w:rFonts w:ascii="TH SarabunPSK" w:eastAsiaTheme="minorHAnsi" w:hAnsi="TH SarabunPSK" w:cs="TH SarabunPSK"/>
          <w:sz w:val="28"/>
        </w:rPr>
        <w:t>.</w:t>
      </w:r>
      <w:r w:rsidRPr="00B831F8">
        <w:rPr>
          <w:rFonts w:ascii="TH SarabunPSK" w:eastAsiaTheme="minorHAnsi" w:hAnsi="TH SarabunPSK" w:cs="TH SarabunPSK"/>
          <w:b/>
          <w:bCs/>
          <w:sz w:val="28"/>
        </w:rPr>
        <w:t xml:space="preserve"> </w:t>
      </w:r>
      <w:r>
        <w:rPr>
          <w:rFonts w:ascii="TH SarabunPSK" w:eastAsiaTheme="minorHAnsi" w:hAnsi="TH SarabunPSK" w:cs="TH SarabunPSK"/>
          <w:b/>
          <w:bCs/>
          <w:sz w:val="28"/>
        </w:rPr>
        <w:t>(</w:t>
      </w:r>
      <w:r w:rsidRPr="00B831F8">
        <w:rPr>
          <w:rFonts w:ascii="TH SarabunPSK" w:eastAsiaTheme="minorHAnsi" w:hAnsi="TH SarabunPSK" w:cs="TH SarabunPSK"/>
          <w:b/>
          <w:bCs/>
          <w:sz w:val="28"/>
        </w:rPr>
        <w:t>2560</w:t>
      </w:r>
      <w:r>
        <w:rPr>
          <w:rFonts w:ascii="TH SarabunPSK" w:eastAsiaTheme="minorHAnsi" w:hAnsi="TH SarabunPSK" w:cs="TH SarabunPSK"/>
          <w:b/>
          <w:bCs/>
          <w:sz w:val="28"/>
        </w:rPr>
        <w:t>)</w:t>
      </w:r>
      <w:r w:rsidRPr="00B831F8">
        <w:rPr>
          <w:rFonts w:ascii="TH SarabunPSK" w:eastAsiaTheme="minorHAnsi" w:hAnsi="TH SarabunPSK" w:cs="TH SarabunPSK"/>
          <w:b/>
          <w:bCs/>
          <w:sz w:val="28"/>
        </w:rPr>
        <w:t xml:space="preserve">. </w:t>
      </w:r>
      <w:r w:rsidRPr="009A1C49">
        <w:rPr>
          <w:rFonts w:ascii="TH SarabunPSK" w:eastAsiaTheme="minorHAnsi" w:hAnsi="TH SarabunPSK" w:cs="TH SarabunPSK"/>
          <w:sz w:val="28"/>
          <w:cs/>
        </w:rPr>
        <w:t>การพัฒนาผลิตภัณฑ์น้ำมะม่วงหาวมะนาวโห่</w:t>
      </w:r>
      <w:r>
        <w:rPr>
          <w:rFonts w:ascii="TH SarabunPSK" w:eastAsiaTheme="minorHAnsi" w:hAnsi="TH SarabunPSK" w:cs="TH SarabunPSK"/>
          <w:sz w:val="28"/>
          <w:cs/>
        </w:rPr>
        <w:t>.</w:t>
      </w:r>
      <w:r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Pr="00B831F8">
        <w:rPr>
          <w:rFonts w:ascii="TH SarabunPSK" w:eastAsiaTheme="minorHAnsi" w:hAnsi="TH SarabunPSK" w:cs="TH SarabunPSK"/>
          <w:sz w:val="28"/>
          <w:cs/>
        </w:rPr>
        <w:t>การประชุมวิชาการระดับชาติ</w:t>
      </w:r>
      <w:r w:rsidRPr="00B831F8">
        <w:rPr>
          <w:rFonts w:ascii="TH SarabunPSK" w:eastAsiaTheme="minorHAnsi" w:hAnsi="TH SarabunPSK" w:cs="TH SarabunPSK"/>
          <w:sz w:val="28"/>
        </w:rPr>
        <w:t xml:space="preserve"> </w:t>
      </w:r>
      <w:r w:rsidRPr="00B831F8">
        <w:rPr>
          <w:rFonts w:ascii="TH SarabunPSK" w:eastAsiaTheme="minorHAnsi" w:hAnsi="TH SarabunPSK" w:cs="TH SarabunPSK"/>
          <w:sz w:val="28"/>
          <w:cs/>
        </w:rPr>
        <w:t>ครั้งที่</w:t>
      </w:r>
      <w:r w:rsidRPr="00B831F8">
        <w:rPr>
          <w:rFonts w:ascii="TH SarabunPSK" w:eastAsiaTheme="minorHAnsi" w:hAnsi="TH SarabunPSK" w:cs="TH SarabunPSK"/>
          <w:sz w:val="28"/>
        </w:rPr>
        <w:t xml:space="preserve"> </w:t>
      </w:r>
      <w:r>
        <w:rPr>
          <w:rFonts w:ascii="TH SarabunPSK" w:eastAsiaTheme="minorHAnsi" w:hAnsi="TH SarabunPSK" w:cs="TH SarabunPSK" w:hint="cs"/>
          <w:sz w:val="28"/>
          <w:cs/>
        </w:rPr>
        <w:t>1</w:t>
      </w:r>
      <w:r w:rsidRPr="00B831F8">
        <w:rPr>
          <w:rFonts w:ascii="TH SarabunPSK" w:eastAsiaTheme="minorHAnsi" w:hAnsi="TH SarabunPSK" w:cs="TH SarabunPSK"/>
          <w:sz w:val="28"/>
        </w:rPr>
        <w:t xml:space="preserve"> "</w:t>
      </w:r>
      <w:r w:rsidRPr="00B831F8">
        <w:rPr>
          <w:rFonts w:ascii="TH SarabunPSK" w:eastAsiaTheme="minorHAnsi" w:hAnsi="TH SarabunPSK" w:cs="TH SarabunPSK"/>
          <w:sz w:val="28"/>
          <w:cs/>
        </w:rPr>
        <w:t>ความสร้างสรรค์และนวัตกรรม</w:t>
      </w:r>
      <w:r w:rsidRPr="00B831F8">
        <w:rPr>
          <w:rFonts w:ascii="TH SarabunPSK" w:eastAsiaTheme="minorHAnsi" w:hAnsi="TH SarabunPSK" w:cs="TH SarabunPSK"/>
          <w:sz w:val="28"/>
        </w:rPr>
        <w:t xml:space="preserve"> </w:t>
      </w:r>
      <w:r w:rsidRPr="00B831F8">
        <w:rPr>
          <w:rFonts w:ascii="TH SarabunPSK" w:eastAsiaTheme="minorHAnsi" w:hAnsi="TH SarabunPSK" w:cs="TH SarabunPSK"/>
          <w:sz w:val="28"/>
          <w:cs/>
        </w:rPr>
        <w:t>ก้าวสู่ประเทศไทย</w:t>
      </w:r>
      <w:r w:rsidRPr="00B831F8">
        <w:rPr>
          <w:rFonts w:ascii="TH SarabunPSK" w:eastAsiaTheme="minorHAnsi" w:hAnsi="TH SarabunPSK" w:cs="TH SarabunPSK"/>
          <w:sz w:val="28"/>
        </w:rPr>
        <w:t xml:space="preserve"> </w:t>
      </w:r>
      <w:r>
        <w:rPr>
          <w:rFonts w:ascii="TH SarabunPSK" w:eastAsiaTheme="minorHAnsi" w:hAnsi="TH SarabunPSK" w:cs="TH SarabunPSK" w:hint="cs"/>
          <w:sz w:val="28"/>
          <w:cs/>
        </w:rPr>
        <w:t>4</w:t>
      </w:r>
      <w:r w:rsidRPr="00B831F8">
        <w:rPr>
          <w:rFonts w:ascii="TH SarabunPSK" w:eastAsiaTheme="minorHAnsi" w:hAnsi="TH SarabunPSK" w:cs="TH SarabunPSK"/>
          <w:sz w:val="28"/>
        </w:rPr>
        <w:t>.</w:t>
      </w:r>
      <w:r>
        <w:rPr>
          <w:rFonts w:ascii="TH SarabunPSK" w:eastAsiaTheme="minorHAnsi" w:hAnsi="TH SarabunPSK" w:cs="TH SarabunPSK" w:hint="cs"/>
          <w:sz w:val="28"/>
          <w:cs/>
        </w:rPr>
        <w:t>0</w:t>
      </w:r>
      <w:r w:rsidRPr="00B831F8">
        <w:rPr>
          <w:rFonts w:ascii="TH SarabunPSK" w:eastAsiaTheme="minorHAnsi" w:hAnsi="TH SarabunPSK" w:cs="TH SarabunPSK"/>
          <w:sz w:val="28"/>
        </w:rPr>
        <w:t>"</w:t>
      </w:r>
      <w:r>
        <w:rPr>
          <w:rFonts w:ascii="TH SarabunPSK" w:eastAsiaTheme="minorHAnsi" w:hAnsi="TH SarabunPSK" w:cs="TH SarabunPSK"/>
          <w:sz w:val="28"/>
        </w:rPr>
        <w:t xml:space="preserve">, </w:t>
      </w:r>
      <w:r>
        <w:rPr>
          <w:rFonts w:ascii="TH SarabunPSK" w:eastAsiaTheme="minorHAnsi" w:hAnsi="TH SarabunPSK" w:cs="TH SarabunPSK" w:hint="cs"/>
          <w:sz w:val="28"/>
          <w:cs/>
        </w:rPr>
        <w:t>คณะวิทยาศาสตร์และเทคโนโลยี</w:t>
      </w:r>
      <w:r>
        <w:rPr>
          <w:rFonts w:ascii="TH SarabunPSK" w:eastAsiaTheme="minorHAnsi" w:hAnsi="TH SarabunPSK" w:cs="TH SarabunPSK"/>
          <w:sz w:val="28"/>
        </w:rPr>
        <w:t>,</w:t>
      </w:r>
      <w:r>
        <w:rPr>
          <w:rFonts w:ascii="TH SarabunPSK" w:eastAsiaTheme="minorHAnsi" w:hAnsi="TH SarabunPSK" w:cs="TH SarabunPSK" w:hint="cs"/>
          <w:sz w:val="28"/>
          <w:cs/>
        </w:rPr>
        <w:t xml:space="preserve"> มหาวิทยาลัยราชภัฏสวนสุนันทา</w:t>
      </w:r>
      <w:r>
        <w:rPr>
          <w:rFonts w:ascii="TH SarabunPSK" w:eastAsiaTheme="minorHAnsi" w:hAnsi="TH SarabunPSK" w:cs="TH SarabunPSK"/>
          <w:sz w:val="28"/>
        </w:rPr>
        <w:t>,</w:t>
      </w:r>
      <w:r>
        <w:rPr>
          <w:rFonts w:ascii="TH SarabunPSK" w:eastAsiaTheme="minorHAnsi" w:hAnsi="TH SarabunPSK" w:cs="TH SarabunPSK" w:hint="cs"/>
          <w:sz w:val="28"/>
          <w:cs/>
        </w:rPr>
        <w:t xml:space="preserve"> กรุงเทพ</w:t>
      </w:r>
      <w:r>
        <w:rPr>
          <w:rFonts w:ascii="TH SarabunPSK" w:eastAsiaTheme="minorHAnsi" w:hAnsi="TH SarabunPSK" w:cs="TH SarabunPSK"/>
          <w:sz w:val="28"/>
        </w:rPr>
        <w:t>:</w:t>
      </w:r>
      <w:r>
        <w:rPr>
          <w:rFonts w:ascii="TH SarabunPSK" w:eastAsiaTheme="minorHAnsi" w:hAnsi="TH SarabunPSK" w:cs="TH SarabunPSK" w:hint="cs"/>
          <w:sz w:val="28"/>
          <w:cs/>
        </w:rPr>
        <w:t xml:space="preserve"> หน้า </w:t>
      </w:r>
      <w:r w:rsidRPr="00B831F8">
        <w:rPr>
          <w:rFonts w:ascii="TH SarabunPSK" w:eastAsiaTheme="minorHAnsi" w:hAnsi="TH SarabunPSK" w:cs="TH SarabunPSK"/>
          <w:sz w:val="28"/>
          <w:cs/>
        </w:rPr>
        <w:t>1772-1782</w:t>
      </w:r>
      <w:r>
        <w:rPr>
          <w:rFonts w:ascii="TH SarabunPSK" w:hAnsi="TH SarabunPSK" w:cs="TH SarabunPSK"/>
          <w:sz w:val="28"/>
        </w:rPr>
        <w:t>.</w:t>
      </w:r>
    </w:p>
    <w:p w:rsidR="00822E54" w:rsidRDefault="003851C4" w:rsidP="00B457C9">
      <w:pPr>
        <w:ind w:left="709" w:hanging="709"/>
        <w:jc w:val="both"/>
        <w:rPr>
          <w:rFonts w:ascii="TH SarabunPSK" w:hAnsi="TH SarabunPSK" w:cs="TH SarabunPSK"/>
          <w:sz w:val="28"/>
        </w:rPr>
      </w:pPr>
      <w:r w:rsidRPr="004B0875">
        <w:rPr>
          <w:rFonts w:ascii="TH SarabunPSK" w:hAnsi="TH SarabunPSK" w:cs="TH SarabunPSK"/>
          <w:b/>
          <w:bCs/>
          <w:sz w:val="28"/>
        </w:rPr>
        <w:t>Achayuthakan, P.</w:t>
      </w:r>
      <w:r w:rsidR="007269B5" w:rsidRPr="007269B5">
        <w:rPr>
          <w:rFonts w:ascii="TH SarabunPSK" w:hAnsi="TH SarabunPSK" w:cs="TH SarabunPSK"/>
          <w:sz w:val="28"/>
        </w:rPr>
        <w:t xml:space="preserve">, and </w:t>
      </w:r>
      <w:r w:rsidR="007269B5" w:rsidRPr="007269B5">
        <w:rPr>
          <w:rFonts w:ascii="TH SarabunPSK" w:hAnsi="TH SarabunPSK" w:cs="TH SarabunPSK"/>
          <w:sz w:val="28"/>
          <w:lang w:val="en-GB"/>
        </w:rPr>
        <w:t>Witayakran</w:t>
      </w:r>
      <w:r w:rsidR="007269B5" w:rsidRPr="007269B5">
        <w:rPr>
          <w:rFonts w:ascii="TH SarabunPSK" w:hAnsi="TH SarabunPSK" w:cs="TH SarabunPSK"/>
          <w:sz w:val="28"/>
        </w:rPr>
        <w:t xml:space="preserve"> , S. </w:t>
      </w:r>
      <w:r w:rsidRPr="007269B5">
        <w:rPr>
          <w:rFonts w:ascii="TH SarabunPSK" w:hAnsi="TH SarabunPSK" w:cs="TH SarabunPSK"/>
          <w:sz w:val="28"/>
        </w:rPr>
        <w:t xml:space="preserve">(2016). </w:t>
      </w:r>
      <w:r w:rsidR="00822E54" w:rsidRPr="007269B5">
        <w:rPr>
          <w:rFonts w:ascii="TH SarabunPSK" w:hAnsi="TH SarabunPSK" w:cs="TH SarabunPSK"/>
          <w:sz w:val="28"/>
        </w:rPr>
        <w:t>Application of tamarind kernel powder</w:t>
      </w:r>
      <w:r w:rsidR="007269B5" w:rsidRPr="007269B5">
        <w:rPr>
          <w:rFonts w:ascii="TH SarabunPSK" w:hAnsi="TH SarabunPSK" w:cs="TH SarabunPSK"/>
          <w:sz w:val="28"/>
        </w:rPr>
        <w:t xml:space="preserve"> in printing and writing paper. </w:t>
      </w:r>
      <w:r w:rsidR="00822E54" w:rsidRPr="007269B5">
        <w:rPr>
          <w:rFonts w:ascii="TH SarabunPSK" w:hAnsi="TH SarabunPSK" w:cs="TH SarabunPSK"/>
          <w:sz w:val="28"/>
        </w:rPr>
        <w:t>The 13</w:t>
      </w:r>
      <w:r w:rsidR="00822E54" w:rsidRPr="007269B5">
        <w:rPr>
          <w:rFonts w:ascii="TH SarabunPSK" w:hAnsi="TH SarabunPSK" w:cs="TH SarabunPSK"/>
          <w:sz w:val="28"/>
          <w:vertAlign w:val="superscript"/>
        </w:rPr>
        <w:t>th</w:t>
      </w:r>
      <w:r w:rsidR="00822E54" w:rsidRPr="007269B5">
        <w:rPr>
          <w:rFonts w:ascii="TH SarabunPSK" w:hAnsi="TH SarabunPSK" w:cs="TH SarabunPSK"/>
          <w:sz w:val="28"/>
        </w:rPr>
        <w:t xml:space="preserve"> International Hydrocolloids Conference. Univers</w:t>
      </w:r>
      <w:r w:rsidR="007269B5" w:rsidRPr="007269B5">
        <w:rPr>
          <w:rFonts w:ascii="TH SarabunPSK" w:hAnsi="TH SarabunPSK" w:cs="TH SarabunPSK"/>
          <w:sz w:val="28"/>
        </w:rPr>
        <w:t xml:space="preserve">ity of Guelph, Ontario, Canada. </w:t>
      </w:r>
    </w:p>
    <w:p w:rsidR="00EE3A82" w:rsidRPr="00EE3A82" w:rsidRDefault="0041428A" w:rsidP="00EE3A82">
      <w:pPr>
        <w:pStyle w:val="Default"/>
        <w:ind w:left="709" w:hanging="709"/>
        <w:jc w:val="both"/>
        <w:rPr>
          <w:rFonts w:ascii="TH SarabunPSK" w:hAnsi="TH SarabunPSK" w:cs="TH SarabunPSK"/>
          <w:sz w:val="28"/>
          <w:szCs w:val="28"/>
        </w:rPr>
      </w:pPr>
      <w:r w:rsidRPr="00EE3A82">
        <w:rPr>
          <w:rFonts w:ascii="TH SarabunPSK" w:hAnsi="TH SarabunPSK" w:cs="TH SarabunPSK"/>
          <w:sz w:val="28"/>
          <w:szCs w:val="28"/>
        </w:rPr>
        <w:t>Achayuthakan,</w:t>
      </w:r>
      <w:r w:rsidRPr="00EE3A82">
        <w:rPr>
          <w:rFonts w:ascii="TH SarabunPSK" w:hAnsi="TH SarabunPSK" w:cs="TH SarabunPSK"/>
          <w:sz w:val="28"/>
          <w:szCs w:val="28"/>
        </w:rPr>
        <w:t xml:space="preserve"> P.,</w:t>
      </w:r>
      <w:r w:rsidRPr="00EE3A82">
        <w:rPr>
          <w:rFonts w:ascii="TH SarabunPSK" w:hAnsi="TH SarabunPSK" w:cs="TH SarabunPSK"/>
          <w:sz w:val="28"/>
          <w:szCs w:val="28"/>
        </w:rPr>
        <w:t xml:space="preserve"> Kankamol</w:t>
      </w:r>
      <w:r w:rsidRPr="00EE3A82">
        <w:rPr>
          <w:rFonts w:ascii="TH SarabunPSK" w:hAnsi="TH SarabunPSK" w:cs="TH SarabunPSK"/>
          <w:sz w:val="28"/>
          <w:szCs w:val="28"/>
        </w:rPr>
        <w:t>, C.</w:t>
      </w:r>
      <w:r w:rsidRPr="00EE3A82">
        <w:rPr>
          <w:rFonts w:ascii="TH SarabunPSK" w:hAnsi="TH SarabunPSK" w:cs="TH SarabunPSK"/>
          <w:sz w:val="28"/>
          <w:szCs w:val="28"/>
        </w:rPr>
        <w:t xml:space="preserve"> and Prathengjit</w:t>
      </w:r>
      <w:r w:rsidRPr="00EE3A82">
        <w:rPr>
          <w:rFonts w:ascii="TH SarabunPSK" w:hAnsi="TH SarabunPSK" w:cs="TH SarabunPSK"/>
          <w:sz w:val="28"/>
          <w:szCs w:val="28"/>
        </w:rPr>
        <w:t xml:space="preserve">, N. (2017). </w:t>
      </w:r>
      <w:r w:rsidRPr="00EE3A82">
        <w:rPr>
          <w:rFonts w:ascii="TH SarabunPSK" w:eastAsia="Times New Roman" w:hAnsi="TH SarabunPSK" w:cs="TH SarabunPSK"/>
          <w:sz w:val="28"/>
          <w:szCs w:val="28"/>
        </w:rPr>
        <w:t xml:space="preserve">Development of products from </w:t>
      </w:r>
      <w:r w:rsidRPr="00EE3A82">
        <w:rPr>
          <w:rFonts w:ascii="TH SarabunPSK" w:eastAsia="Times New Roman" w:hAnsi="TH SarabunPSK" w:cs="TH SarabunPSK"/>
          <w:i/>
          <w:iCs/>
          <w:sz w:val="28"/>
          <w:szCs w:val="28"/>
        </w:rPr>
        <w:t xml:space="preserve">Carissa carandas </w:t>
      </w:r>
      <w:r w:rsidRPr="00EE3A82">
        <w:rPr>
          <w:rFonts w:ascii="TH SarabunPSK" w:eastAsia="Times New Roman" w:hAnsi="TH SarabunPSK" w:cs="TH SarabunPSK"/>
          <w:sz w:val="28"/>
          <w:szCs w:val="28"/>
        </w:rPr>
        <w:t>L. for supporting products in Amphawa district</w:t>
      </w:r>
      <w:r w:rsidRPr="00EE3A82">
        <w:rPr>
          <w:rFonts w:ascii="TH SarabunPSK" w:hAnsi="TH SarabunPSK" w:cs="TH SarabunPSK"/>
          <w:sz w:val="28"/>
          <w:szCs w:val="28"/>
        </w:rPr>
        <w:t xml:space="preserve">. </w:t>
      </w:r>
      <w:r w:rsidR="00EE3A82" w:rsidRPr="00EE3A82">
        <w:rPr>
          <w:rFonts w:ascii="TH SarabunPSK" w:hAnsi="TH SarabunPSK" w:cs="TH SarabunPSK"/>
          <w:sz w:val="28"/>
          <w:szCs w:val="28"/>
        </w:rPr>
        <w:t>139th International Conference on Science, Engineering &amp; Technology – ICSET Hamburg, Germany</w:t>
      </w:r>
      <w:r w:rsidR="00EE3A82">
        <w:rPr>
          <w:rFonts w:ascii="TH SarabunPSK" w:hAnsi="TH SarabunPSK" w:cs="TH SarabunPSK"/>
          <w:sz w:val="28"/>
          <w:szCs w:val="28"/>
        </w:rPr>
        <w:t>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43"/>
      </w:tblGrid>
      <w:tr w:rsidR="00EE3A82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7443" w:type="dxa"/>
          </w:tcPr>
          <w:p w:rsidR="00EE3A82" w:rsidRPr="00EE3A82" w:rsidRDefault="00EE3A82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822E54" w:rsidRPr="009E4100" w:rsidRDefault="00822E54">
      <w:pPr>
        <w:rPr>
          <w:rFonts w:ascii="TH SarabunPSK" w:hAnsi="TH SarabunPSK" w:cs="TH SarabunPSK"/>
          <w:b/>
          <w:bCs/>
          <w:sz w:val="28"/>
        </w:rPr>
      </w:pPr>
      <w:r w:rsidRPr="009E4100">
        <w:rPr>
          <w:rFonts w:ascii="TH SarabunPSK" w:hAnsi="TH SarabunPSK" w:cs="TH SarabunPSK"/>
          <w:b/>
          <w:bCs/>
          <w:sz w:val="28"/>
          <w:cs/>
        </w:rPr>
        <w:t>งานตีพิมพ์</w:t>
      </w:r>
      <w:r w:rsidR="009E4100" w:rsidRPr="009E4100">
        <w:rPr>
          <w:rFonts w:ascii="TH SarabunPSK" w:hAnsi="TH SarabunPSK" w:cs="TH SarabunPSK"/>
          <w:b/>
          <w:bCs/>
          <w:sz w:val="28"/>
        </w:rPr>
        <w:t xml:space="preserve"> (Publication)</w:t>
      </w:r>
    </w:p>
    <w:p w:rsidR="00822E54" w:rsidRDefault="00822E54">
      <w:pPr>
        <w:rPr>
          <w:cs/>
        </w:rPr>
      </w:pPr>
    </w:p>
    <w:p w:rsidR="00822E54" w:rsidRDefault="00822E54" w:rsidP="009E4100">
      <w:pPr>
        <w:spacing w:line="360" w:lineRule="auto"/>
        <w:ind w:left="709" w:hanging="709"/>
        <w:rPr>
          <w:rFonts w:ascii="TH SarabunPSK" w:hAnsi="TH SarabunPSK" w:cs="TH SarabunPSK"/>
          <w:sz w:val="28"/>
        </w:rPr>
      </w:pPr>
      <w:r w:rsidRPr="009E4100">
        <w:rPr>
          <w:rFonts w:ascii="TH SarabunPSK" w:hAnsi="TH SarabunPSK" w:cs="TH SarabunPSK"/>
          <w:sz w:val="28"/>
        </w:rPr>
        <w:t xml:space="preserve">Brenner,  T.,  Hayakawa, F.,  Ishihara,  S.,  Tanaka,  Y.,  Nakauma,  M.,   Kohyama,  K.,  </w:t>
      </w:r>
      <w:r w:rsidRPr="009E4100">
        <w:rPr>
          <w:rFonts w:ascii="TH SarabunPSK" w:hAnsi="TH SarabunPSK" w:cs="TH SarabunPSK"/>
          <w:b/>
          <w:bCs/>
          <w:sz w:val="28"/>
        </w:rPr>
        <w:t>Achayuthakan, P</w:t>
      </w:r>
      <w:r w:rsidRPr="009E4100">
        <w:rPr>
          <w:rFonts w:ascii="TH SarabunPSK" w:hAnsi="TH SarabunPSK" w:cs="TH SarabunPSK"/>
          <w:sz w:val="28"/>
        </w:rPr>
        <w:t>., Fu</w:t>
      </w:r>
      <w:r w:rsidR="009E4100">
        <w:rPr>
          <w:rFonts w:ascii="TH SarabunPSK" w:hAnsi="TH SarabunPSK" w:cs="TH SarabunPSK"/>
          <w:sz w:val="28"/>
        </w:rPr>
        <w:t>nami, T., and Nishinari, K.</w:t>
      </w:r>
      <w:r w:rsidRPr="009E4100">
        <w:rPr>
          <w:rFonts w:ascii="TH SarabunPSK" w:hAnsi="TH SarabunPSK" w:cs="TH SarabunPSK"/>
          <w:sz w:val="28"/>
        </w:rPr>
        <w:t>.</w:t>
      </w:r>
      <w:r w:rsidR="009E4100">
        <w:rPr>
          <w:rFonts w:ascii="TH SarabunPSK" w:hAnsi="TH SarabunPSK" w:cs="TH SarabunPSK"/>
          <w:sz w:val="28"/>
        </w:rPr>
        <w:t xml:space="preserve"> (2014).</w:t>
      </w:r>
      <w:r w:rsidRPr="009E4100">
        <w:rPr>
          <w:rFonts w:ascii="TH SarabunPSK" w:hAnsi="TH SarabunPSK" w:cs="TH SarabunPSK"/>
          <w:sz w:val="28"/>
        </w:rPr>
        <w:t xml:space="preserve"> Linear and nonlinear rheology of mixed  polysaccharide gels.  Pt.II.  extrusion,  compression,  puncture and extension tests  and  correlation with</w:t>
      </w:r>
      <w:r w:rsidRPr="009E4100">
        <w:rPr>
          <w:rFonts w:ascii="TH SarabunPSK" w:hAnsi="TH SarabunPSK" w:cs="TH SarabunPSK"/>
          <w:sz w:val="28"/>
          <w:cs/>
        </w:rPr>
        <w:t xml:space="preserve"> </w:t>
      </w:r>
      <w:r w:rsidRPr="009E4100">
        <w:rPr>
          <w:rFonts w:ascii="TH SarabunPSK" w:hAnsi="TH SarabunPSK" w:cs="TH SarabunPSK"/>
          <w:sz w:val="28"/>
        </w:rPr>
        <w:t xml:space="preserve">sensory evaluation.   </w:t>
      </w:r>
      <w:r w:rsidRPr="009E4100">
        <w:rPr>
          <w:rFonts w:ascii="TH SarabunPSK" w:hAnsi="TH SarabunPSK" w:cs="TH SarabunPSK"/>
          <w:i/>
          <w:iCs/>
          <w:sz w:val="28"/>
        </w:rPr>
        <w:t>Journal of Texture Studies</w:t>
      </w:r>
      <w:r w:rsidRPr="009E4100">
        <w:rPr>
          <w:rFonts w:ascii="TH SarabunPSK" w:hAnsi="TH SarabunPSK" w:cs="TH SarabunPSK"/>
          <w:sz w:val="28"/>
        </w:rPr>
        <w:t>.</w:t>
      </w:r>
      <w:r w:rsidRPr="009E4100">
        <w:rPr>
          <w:rFonts w:ascii="TH SarabunPSK" w:hAnsi="TH SarabunPSK" w:cs="TH SarabunPSK"/>
          <w:sz w:val="28"/>
          <w:cs/>
        </w:rPr>
        <w:t xml:space="preserve"> </w:t>
      </w:r>
      <w:r w:rsidRPr="009E4100">
        <w:rPr>
          <w:rFonts w:ascii="TH SarabunPSK" w:hAnsi="TH SarabunPSK" w:cs="TH SarabunPSK"/>
          <w:sz w:val="28"/>
        </w:rPr>
        <w:t>45, 30-46.</w:t>
      </w:r>
    </w:p>
    <w:p w:rsidR="00F12C6D" w:rsidRDefault="00F12C6D" w:rsidP="00F12C6D">
      <w:pPr>
        <w:spacing w:line="360" w:lineRule="auto"/>
        <w:rPr>
          <w:rFonts w:ascii="TH SarabunPSK" w:hAnsi="TH SarabunPSK" w:cs="TH SarabunPSK" w:hint="cs"/>
          <w:sz w:val="28"/>
        </w:rPr>
      </w:pPr>
    </w:p>
    <w:p w:rsidR="00F12C6D" w:rsidRPr="009A1C49" w:rsidRDefault="00F12C6D" w:rsidP="00F12C6D">
      <w:pPr>
        <w:spacing w:line="360" w:lineRule="auto"/>
        <w:rPr>
          <w:rFonts w:ascii="TH SarabunPSK" w:hAnsi="TH SarabunPSK" w:cs="TH SarabunPSK" w:hint="cs"/>
          <w:b/>
          <w:bCs/>
          <w:sz w:val="28"/>
        </w:rPr>
      </w:pPr>
      <w:r w:rsidRPr="009A1C49">
        <w:rPr>
          <w:rFonts w:ascii="TH SarabunPSK" w:hAnsi="TH SarabunPSK" w:cs="TH SarabunPSK" w:hint="cs"/>
          <w:b/>
          <w:bCs/>
          <w:sz w:val="28"/>
          <w:cs/>
        </w:rPr>
        <w:t>งานบริการวิชาการ</w:t>
      </w:r>
    </w:p>
    <w:p w:rsidR="00F12C6D" w:rsidRPr="00F12C6D" w:rsidRDefault="00F12C6D" w:rsidP="00F12C6D">
      <w:pPr>
        <w:autoSpaceDE w:val="0"/>
        <w:autoSpaceDN w:val="0"/>
        <w:adjustRightInd w:val="0"/>
        <w:rPr>
          <w:rFonts w:ascii="TH SarabunPSK" w:eastAsiaTheme="minorHAnsi" w:hAnsi="TH SarabunPSK" w:cs="TH SarabunPSK"/>
          <w:color w:val="000000"/>
          <w:szCs w:val="24"/>
        </w:rPr>
      </w:pPr>
    </w:p>
    <w:p w:rsidR="00F12C6D" w:rsidRDefault="0025742A" w:rsidP="00F12C6D">
      <w:pPr>
        <w:spacing w:line="360" w:lineRule="auto"/>
        <w:rPr>
          <w:rFonts w:ascii="TH SarabunPSK" w:hAnsi="TH SarabunPSK" w:cs="TH SarabunPSK"/>
          <w:sz w:val="28"/>
        </w:rPr>
      </w:pPr>
      <w:r>
        <w:rPr>
          <w:rFonts w:ascii="TH SarabunPSK" w:eastAsiaTheme="minorHAnsi" w:hAnsi="TH SarabunPSK" w:cs="TH SarabunPSK"/>
          <w:color w:val="000000"/>
          <w:sz w:val="28"/>
        </w:rPr>
        <w:t>2560</w:t>
      </w:r>
      <w:r w:rsidR="00F12C6D" w:rsidRPr="00F12C6D">
        <w:rPr>
          <w:rFonts w:ascii="TH SarabunPSK" w:eastAsiaTheme="minorHAnsi" w:hAnsi="TH SarabunPSK" w:cs="TH SarabunPSK"/>
          <w:color w:val="000000"/>
          <w:sz w:val="28"/>
        </w:rPr>
        <w:t xml:space="preserve"> </w:t>
      </w:r>
      <w:r w:rsidR="00F12C6D" w:rsidRPr="00F12C6D">
        <w:rPr>
          <w:rFonts w:ascii="TH SarabunPSK" w:eastAsiaTheme="minorHAnsi" w:hAnsi="TH SarabunPSK" w:cs="TH SarabunPSK"/>
          <w:b/>
          <w:bCs/>
          <w:color w:val="000000"/>
          <w:sz w:val="28"/>
          <w:cs/>
        </w:rPr>
        <w:t>โครงการการ</w:t>
      </w:r>
      <w:r w:rsidR="00F12C6D" w:rsidRPr="00F12C6D">
        <w:rPr>
          <w:rFonts w:ascii="TH SarabunPSK" w:eastAsiaTheme="minorHAnsi" w:hAnsi="TH SarabunPSK" w:cs="TH SarabunPSK"/>
          <w:color w:val="000000"/>
          <w:sz w:val="28"/>
          <w:cs/>
        </w:rPr>
        <w:t>ฝึกอบรมเชิงปฏิบัติการการผลิตแป้งโดว</w:t>
      </w:r>
      <w:r w:rsidR="00F12C6D">
        <w:rPr>
          <w:rFonts w:ascii="TH SarabunPSK" w:hAnsi="TH SarabunPSK" w:cs="TH SarabunPSK" w:hint="cs"/>
          <w:sz w:val="28"/>
          <w:cs/>
        </w:rPr>
        <w:t>์. ชุมชนสะพานเกษะโกมล เขตดุสิต กทม.</w:t>
      </w:r>
    </w:p>
    <w:p w:rsidR="00043724" w:rsidRPr="00043724" w:rsidRDefault="00043724" w:rsidP="00F12C6D">
      <w:pPr>
        <w:spacing w:line="360" w:lineRule="auto"/>
        <w:rPr>
          <w:rFonts w:ascii="TH SarabunPSK" w:hAnsi="TH SarabunPSK" w:cs="TH SarabunPSK"/>
          <w:sz w:val="28"/>
        </w:rPr>
      </w:pPr>
    </w:p>
    <w:p w:rsidR="00043724" w:rsidRPr="00043724" w:rsidRDefault="00043724" w:rsidP="00043724">
      <w:pPr>
        <w:spacing w:line="360" w:lineRule="auto"/>
        <w:ind w:firstLine="720"/>
        <w:jc w:val="both"/>
        <w:rPr>
          <w:rFonts w:ascii="TH SarabunPSK" w:hAnsi="TH SarabunPSK" w:cs="TH SarabunPSK"/>
          <w:sz w:val="28"/>
        </w:rPr>
      </w:pPr>
      <w:r w:rsidRPr="00043724">
        <w:rPr>
          <w:rFonts w:ascii="TH SarabunPSK" w:hAnsi="TH SarabunPSK" w:cs="TH SarabunPSK"/>
          <w:sz w:val="28"/>
          <w:cs/>
        </w:rPr>
        <w:t>แป้งโดว์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เป็นผลิตภัณฑ์จากแป้งสาลีที่นำมาผสมเกลือ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สี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และกลิ่น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มีความเหนียวนุ่ม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สามารถนำมาปั้นทดแทนดินน้ำมันได้ดี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ไม่มีส่วนผสมของสารเคมีอันตรายและมีความนุ่ม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ขึ้นรูปได้ง่ายกว่าดินน้ำมัน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จึงเหมาะสำหรับใช้ประกอบการสอนศิลปะเด็ก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เพื่อฝึกหัดให้เกิดการบริหารกล้ามเนื้อมัดเล็กในเด็กเล็ก</w:t>
      </w:r>
      <w:r w:rsidRPr="00043724">
        <w:rPr>
          <w:rFonts w:ascii="TH SarabunPSK" w:hAnsi="TH SarabunPSK" w:cs="TH SarabunPSK"/>
          <w:sz w:val="28"/>
        </w:rPr>
        <w:t xml:space="preserve"> </w:t>
      </w:r>
      <w:r w:rsidRPr="00043724">
        <w:rPr>
          <w:rFonts w:ascii="TH SarabunPSK" w:hAnsi="TH SarabunPSK" w:cs="TH SarabunPSK"/>
          <w:sz w:val="28"/>
          <w:cs/>
        </w:rPr>
        <w:t>และสามารถนำผลงานที่ปั้นแล้วมาอบแห้งและตกแต่งสีเพื่อเป็นผลิตภัณฑ์สำหรับสร้างรายได้ให้กับครอบครัวและชุมชนได้ดี</w:t>
      </w:r>
    </w:p>
    <w:p w:rsidR="00892F9A" w:rsidRDefault="00892F9A" w:rsidP="00F12C6D">
      <w:pPr>
        <w:spacing w:line="36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w:lastRenderedPageBreak/>
        <w:drawing>
          <wp:inline distT="0" distB="0" distL="0" distR="0">
            <wp:extent cx="5033176" cy="319912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12" cy="31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24" w:rsidRDefault="00043724" w:rsidP="00F12C6D">
      <w:pPr>
        <w:spacing w:line="36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5017277" cy="3776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71" cy="37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2A" w:rsidRDefault="0025742A" w:rsidP="00F12C6D">
      <w:pPr>
        <w:spacing w:line="360" w:lineRule="auto"/>
        <w:rPr>
          <w:rFonts w:ascii="TH SarabunPSK" w:hAnsi="TH SarabunPSK" w:cs="TH SarabunPSK" w:hint="cs"/>
          <w:sz w:val="28"/>
          <w:cs/>
        </w:rPr>
      </w:pPr>
      <w:bookmarkStart w:id="0" w:name="_GoBack"/>
      <w:bookmarkEnd w:id="0"/>
    </w:p>
    <w:p w:rsidR="00043724" w:rsidRDefault="00043724" w:rsidP="00F12C6D">
      <w:pPr>
        <w:spacing w:line="360" w:lineRule="auto"/>
        <w:rPr>
          <w:rFonts w:ascii="TH SarabunPSK" w:hAnsi="TH SarabunPSK" w:cs="TH SarabunPSK"/>
          <w:sz w:val="28"/>
        </w:rPr>
      </w:pPr>
    </w:p>
    <w:p w:rsidR="00722C5E" w:rsidRDefault="00722C5E" w:rsidP="00F12C6D">
      <w:pPr>
        <w:spacing w:line="360" w:lineRule="auto"/>
        <w:rPr>
          <w:rFonts w:ascii="TH SarabunPSK" w:hAnsi="TH SarabunPSK" w:cs="TH SarabunPSK"/>
          <w:sz w:val="28"/>
        </w:rPr>
      </w:pPr>
    </w:p>
    <w:p w:rsidR="00892F9A" w:rsidRDefault="00892F9A" w:rsidP="00F12C6D">
      <w:pPr>
        <w:spacing w:line="360" w:lineRule="auto"/>
        <w:rPr>
          <w:rFonts w:ascii="TH SarabunPSK" w:hAnsi="TH SarabunPSK" w:cs="TH SarabunPSK" w:hint="cs"/>
          <w:sz w:val="28"/>
        </w:rPr>
      </w:pPr>
    </w:p>
    <w:p w:rsidR="00892F9A" w:rsidRDefault="00892F9A" w:rsidP="00F12C6D">
      <w:pPr>
        <w:spacing w:line="360" w:lineRule="auto"/>
        <w:rPr>
          <w:rFonts w:ascii="TH SarabunPSK" w:hAnsi="TH SarabunPSK" w:cs="TH SarabunPSK" w:hint="cs"/>
          <w:sz w:val="28"/>
        </w:rPr>
      </w:pPr>
    </w:p>
    <w:p w:rsidR="00892F9A" w:rsidRPr="00F12C6D" w:rsidRDefault="00892F9A" w:rsidP="00F12C6D">
      <w:pPr>
        <w:spacing w:line="360" w:lineRule="auto"/>
        <w:rPr>
          <w:rFonts w:ascii="TH SarabunPSK" w:hAnsi="TH SarabunPSK" w:cs="TH SarabunPSK" w:hint="cs"/>
          <w:sz w:val="28"/>
          <w:cs/>
        </w:rPr>
      </w:pPr>
    </w:p>
    <w:p w:rsidR="00822E54" w:rsidRDefault="00822E54"/>
    <w:sectPr w:rsidR="00822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54"/>
    <w:rsid w:val="00043724"/>
    <w:rsid w:val="0008344A"/>
    <w:rsid w:val="000A22F7"/>
    <w:rsid w:val="0025742A"/>
    <w:rsid w:val="00280484"/>
    <w:rsid w:val="00317DD3"/>
    <w:rsid w:val="003375D9"/>
    <w:rsid w:val="003851C4"/>
    <w:rsid w:val="00391007"/>
    <w:rsid w:val="0041428A"/>
    <w:rsid w:val="004B0875"/>
    <w:rsid w:val="004C0048"/>
    <w:rsid w:val="004F730D"/>
    <w:rsid w:val="005243DB"/>
    <w:rsid w:val="00615F77"/>
    <w:rsid w:val="0063191E"/>
    <w:rsid w:val="006454A4"/>
    <w:rsid w:val="00673E42"/>
    <w:rsid w:val="00712DB9"/>
    <w:rsid w:val="00717007"/>
    <w:rsid w:val="00722C5E"/>
    <w:rsid w:val="007269B5"/>
    <w:rsid w:val="00754AE5"/>
    <w:rsid w:val="007D2666"/>
    <w:rsid w:val="00822E54"/>
    <w:rsid w:val="00892F9A"/>
    <w:rsid w:val="009640B8"/>
    <w:rsid w:val="009A1C49"/>
    <w:rsid w:val="009E4100"/>
    <w:rsid w:val="00A350C7"/>
    <w:rsid w:val="00A721FB"/>
    <w:rsid w:val="00AD00BA"/>
    <w:rsid w:val="00B07EF5"/>
    <w:rsid w:val="00B457C9"/>
    <w:rsid w:val="00B831F8"/>
    <w:rsid w:val="00BC3FCB"/>
    <w:rsid w:val="00C101C6"/>
    <w:rsid w:val="00C66A66"/>
    <w:rsid w:val="00CC0FB5"/>
    <w:rsid w:val="00D52365"/>
    <w:rsid w:val="00DF14A8"/>
    <w:rsid w:val="00EE3A82"/>
    <w:rsid w:val="00EE5D44"/>
    <w:rsid w:val="00F01655"/>
    <w:rsid w:val="00F12C6D"/>
    <w:rsid w:val="00FB330C"/>
    <w:rsid w:val="00FE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50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E5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E5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A721F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721FB"/>
    <w:rPr>
      <w:i/>
      <w:iCs/>
    </w:rPr>
  </w:style>
  <w:style w:type="paragraph" w:customStyle="1" w:styleId="Default">
    <w:name w:val="Default"/>
    <w:rsid w:val="00EE3A8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F9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9A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E5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E5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A721F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721FB"/>
    <w:rPr>
      <w:i/>
      <w:iCs/>
    </w:rPr>
  </w:style>
  <w:style w:type="paragraph" w:customStyle="1" w:styleId="Default">
    <w:name w:val="Default"/>
    <w:rsid w:val="00EE3A8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F9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9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2018-03-23T12:22:00Z</dcterms:created>
  <dcterms:modified xsi:type="dcterms:W3CDTF">2018-03-23T12:22:00Z</dcterms:modified>
</cp:coreProperties>
</file>